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dokument behandlar höga naturvärden i avverkningsanmälan A 5003-2026 i Åsele kommun som inkom 2026-01-27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