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dokument behandlar höga naturvärden i avverkningsanmälan A 50420-2024 i Åsele kommun som inkom 2024-11-05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 naturvårdsarter hittats: sprickporing (VU) och skör kvastmossa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7149683, E 613117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