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22267-2023 i Åsele kommun</w:t>
      </w:r>
    </w:p>
    <w:p>
      <w:r>
        <w:t>Detta dokument behandlar höga naturvärden i avverkningsanmälan A 22267-2023 i Åsele kommun som inkom 2023-05-22 och omfattar 2,1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314722"/>
            <wp:docPr id="1" name="Picture 1"/>
            <wp:cNvGraphicFramePr>
              <a:graphicFrameLocks noChangeAspect="1"/>
            </wp:cNvGraphicFramePr>
            <a:graphic>
              <a:graphicData uri="http://schemas.openxmlformats.org/drawingml/2006/picture">
                <pic:pic>
                  <pic:nvPicPr>
                    <pic:cNvPr id="0" name="A 22267-2023 karta.png"/>
                    <pic:cNvPicPr/>
                  </pic:nvPicPr>
                  <pic:blipFill>
                    <a:blip r:embed="rId16"/>
                    <a:stretch>
                      <a:fillRect/>
                    </a:stretch>
                  </pic:blipFill>
                  <pic:spPr>
                    <a:xfrm>
                      <a:off x="0" y="0"/>
                      <a:ext cx="5486400" cy="5314722"/>
                    </a:xfrm>
                    <a:prstGeom prst="rect"/>
                  </pic:spPr>
                </pic:pic>
              </a:graphicData>
            </a:graphic>
          </wp:inline>
        </w:drawing>
      </w:r>
    </w:p>
    <w:p>
      <w:pPr>
        <w:pStyle w:val="Caption"/>
        <w:spacing w:after="240"/>
      </w:pPr>
      <w:r>
        <w:t>Figur 1. Fyndplatser för naturvårdsarter inom 3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7124931, E 648933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Inom 3 meter från avverkningsanmälan har följande 1 naturvårdsarter hittats: utter (§4a).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utter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