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som inkom 2023-10-02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7087439, E 634799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