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Detta dokument behandlar höga naturvärden i avverkningsanmälan A 50419-2024 i Åsele kommun som inkom 2024-11-05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7149712, E 612963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sprickporing (VU),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