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Detta dokument behandlar höga naturvärden i avverkningsanmälan A 50420-2024 i Åsele kommun som inkom 2024-11-05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7149683, E 613117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sprickporing (VU) och skör kvastmossa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