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dokument behandlar höga naturvärden i avverkningsanmälan A 48369-2023 i Åsele kommun. Denna avverkningsanmälan inkom 2023-10-02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granticka (NT), spillkråka (NT, §4), talltita (NT, §4), tretåig hackspett (NT, §4), äggvaxskivling (NT), stuplav (S), vedticka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634799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