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1820-2021 i Åsele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