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34862-2026 i Åsele kommun</w:t>
      </w:r>
    </w:p>
    <w:p>
      <w:r>
        <w:t>Denna tillsynsbegäran behandlar höga naturvärden i avverkningsanmälan A 34862-2026 i Åsele kommun som inkom 2026-08-24 och omfattar 14,8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34862-2026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7108779, E 589309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