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Detta dokument behandlar höga naturvärden i avverkningsanmälan A 50420-2024 i Åsele kommun som inkom 2024-11-05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7149683, E 613117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sprickporing (VU)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