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Detta dokument behandlar höga naturvärden i avverkningsanmälan A 5701-2023 i Åsele kommun som inkom 2023-02-03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7117768, E 633569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11 naturvårdsarter hittats: garnlav (VU, T), gammelgransskål (NT, T), kolflarnlav (NT, T), reliktbock (NT, T), rosenticka (NT, T), rynkskinn (NT, T), skrovellav (NT, T), stiftgelélav (NT, T), tretåig hackspett (NT, T, §4), ullticka (NT, T) och stuplav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