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62179-2025 i Åsele kommun</w:t>
      </w:r>
    </w:p>
    <w:p>
      <w:r>
        <w:t>Denna tillsynsbegäran behandlar höga naturvärden i avverkningsanmälan A 62179-2025 i Åsele kommun som inkom 2025-12-15 och omfattar 4,8 ha.</w:t>
      </w:r>
    </w:p>
    <w:p>
      <w:pPr>
        <w:pStyle w:val="Caption"/>
      </w:pPr>
      <w:r>
        <w:drawing>
          <wp:inline xmlns:a="http://schemas.openxmlformats.org/drawingml/2006/main" xmlns:pic="http://schemas.openxmlformats.org/drawingml/2006/picture">
            <wp:extent cx="5486400" cy="4979858"/>
            <wp:docPr id="1" name="Picture 1"/>
            <wp:cNvGraphicFramePr>
              <a:graphicFrameLocks noChangeAspect="1"/>
            </wp:cNvGraphicFramePr>
            <a:graphic>
              <a:graphicData uri="http://schemas.openxmlformats.org/drawingml/2006/picture">
                <pic:pic>
                  <pic:nvPicPr>
                    <pic:cNvPr id="0" name="A 62179-2025 karta.png"/>
                    <pic:cNvPicPr/>
                  </pic:nvPicPr>
                  <pic:blipFill>
                    <a:blip r:embed="rId16"/>
                    <a:stretch>
                      <a:fillRect/>
                    </a:stretch>
                  </pic:blipFill>
                  <pic:spPr>
                    <a:xfrm>
                      <a:off x="0" y="0"/>
                      <a:ext cx="5486400" cy="497985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7096588, E 651993 i SWEREF 99 TM.</w:t>
      </w:r>
    </w:p>
    <w:p>
      <w:r>
        <w:t>Inom 23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