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30076-2025 i Åsele kommun</w:t>
      </w:r>
    </w:p>
    <w:p>
      <w:r>
        <w:t>Detta klagomål behandlar höga naturvärden i avverkningsanmälan A 30076-2025 i Åsele kommun som inkom 2025-06-18 och omfattar 2,4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30076-2025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7132832, E 646942 i SWEREF 99 TM.</w:t>
      </w:r>
    </w:p>
    <w:p>
      <w:r>
        <w:t>I och inom 17 meter från avverkningsanmälan finns fynd av 8 naturvårdsarter, varav 8 är rödlistade och 3 är typiska (T): garnlav (VU, T), gräddporing (VU, T), blanksvart spiklav (NT), blågrå svartspik (NT), mörk kolflarnlav (NT), nordtagging (NT), vaddporing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