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som inkom 2022-06-01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