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som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garnlav (VU, T), gräddporing (VU, T), blanksvart spiklav (NT), blågrå svartspik (NT), mörk kolflarnlav (NT), nordtagging (NT), vaddporing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