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26897-2023 i Åsele kommun</w:t>
      </w:r>
    </w:p>
    <w:p>
      <w:r>
        <w:t>Denna tillsynsbegäran behandlar höga naturvärden i avverkningsanmälan A 26897-2023 i Åsele kommun som inkom 2023-06-16 och omfattar 15,0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7122769, E 612423 i SWEREF 99 TM.</w:t>
      </w:r>
    </w:p>
    <w:p>
      <w:r>
        <w:t>I avverkningsanmälan finns fynd av 3 naturvårdsarter, varav 2 är rödlistade och 3 är fridlysta: rödvingetrast (NT, §4), talltita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