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30047-2025 i Åsele kommun</w:t>
      </w:r>
    </w:p>
    <w:p>
      <w:r>
        <w:t>Denna tillsynsbegäran behandlar höga naturvärden i avverkningsanmälan A 30047-2025 i Åsele kommun som inkom 2025-06-18 och omfattar 34,5 ha.</w:t>
      </w:r>
    </w:p>
    <w:p>
      <w:pPr>
        <w:pStyle w:val="Caption"/>
      </w:pPr>
      <w:r>
        <w:drawing>
          <wp:inline xmlns:a="http://schemas.openxmlformats.org/drawingml/2006/main" xmlns:pic="http://schemas.openxmlformats.org/drawingml/2006/picture">
            <wp:extent cx="5486400" cy="5163880"/>
            <wp:docPr id="1" name="Picture 1"/>
            <wp:cNvGraphicFramePr>
              <a:graphicFrameLocks noChangeAspect="1"/>
            </wp:cNvGraphicFramePr>
            <a:graphic>
              <a:graphicData uri="http://schemas.openxmlformats.org/drawingml/2006/picture">
                <pic:pic>
                  <pic:nvPicPr>
                    <pic:cNvPr id="0" name="A 30047-2025 karta.png"/>
                    <pic:cNvPicPr/>
                  </pic:nvPicPr>
                  <pic:blipFill>
                    <a:blip r:embed="rId16"/>
                    <a:stretch>
                      <a:fillRect/>
                    </a:stretch>
                  </pic:blipFill>
                  <pic:spPr>
                    <a:xfrm>
                      <a:off x="0" y="0"/>
                      <a:ext cx="5486400" cy="516388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7087397, E 635081 i SWEREF 99 TM.</w:t>
      </w:r>
    </w:p>
    <w:p>
      <w:r>
        <w:t>I och inom 21 meter från avverkningsanmälan finns fynd av 40 naturvårdsarter, varav 23 är rödlistade, 8 är fridlysta, 32 är typiska (T) och 12 är signalarter (S): garnlav (VU, T), gränsticka (VU, T), brunpudrad nållav (NT, T), doftskinn (NT, T), gammelgransskål (NT, T), kötticka (NT), lavskrika (NT, T, §4), lunglav (NT, T), orange taggsvamp (NT, T), rosenticka (NT, T), rynkskinn (NT, T), skrovellav (NT, T), stjärntagging (NT, T), talltita (NT, §4), tretåig hackspett (NT, T, §4), ullticka (NT, T), veckticka (NT, T), vedflikmossa (NT), vedskivlav (NT, T), vedtrappmossa (NT, T), violettgrå tagellav (NT, T), vitgrynig nållav (NT), äggvaxskivling (NT), bårdlav (S, T), gulnål (S, T), luddlav (S, T), mörk husmossa (S, T), norrlandslav (S, T), nästlav (S, T), skinnlav (S, T), skogshakmossa (S, T), stor aspticka (S, T), stuplav (S, T), trådticka (S, T), vedticka (S, T), spillkråka (T, §4), tjäder (T, §4), kungsfågel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doftskinn (NT, T), gammelgransskål (NT, T), lavskrika (NT, T, §4), lunglav (NT, T), orange taggsvamp (NT, T), rosenticka (NT, T), rynkskinn (NT, T), skrovellav (NT, T), stjärntagging (NT, T), tretåig hackspett (NT, T, §4), ullticka (NT, T), veckticka (NT, T), vedskivlav (NT, T), vedtrappmossa (NT, T), violettgrå tagellav (NT, T), bårdlav (S, T), gulnål (S, T), luddlav (S, T), mörk husmossa (S, T), norrlandslav (S, T), nästlav (S, T), skinnlav (S, T), skogshakmossa (S, T), stor aspticka (S, T), stuplav (S, T), trådticka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