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40209-2021 i Åsele kommun</w:t>
      </w:r>
    </w:p>
    <w:p>
      <w:r>
        <w:t>Detta klagomål behandlar höga naturvärden i avverkningsanmälan A 40209-2021 i Åsele kommun som inkom 2021-08-10 och omfattar 13,3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40209-2021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har ett svart streck som visar fyndplatsens exakta position. Kartans mittpunktskoordinat är N 7092488, E 633677 i SWEREF 99 TM.</w:t>
      </w:r>
    </w:p>
    <w:p>
      <w:r>
        <w:t>I och inom 7 meter från avverkningsanmälan finns fynd av 6 naturvårdsarter, varav 2 är rödlistade, 1 är fridlyst, 5 är typiska (T) och 4 är signalarter (S): tretåig hackspett (NT, T, §4), videticka (NT), bårdlav (S, T), grovticka (S,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Videticka (NT)</w:t>
      </w:r>
      <w:r>
        <w:t xml:space="preserve"> är en brunrötande vednedbrytare på liggande stammar och döda kvarsittande grenar på gråvide, sälg och asp i fuktiga miljöer som sumpiga löv-/blandskogar och i urskogsartade blandskogar. Arten hotas av brist på död ved i brukad skog. Skogliga åtgärder som innebär att lågor och döda eller skadade träd tas bort missgynnar arten. Även en avverkning eller skoglig gallring på växtplatsen som ger ett förändrat lokalklimat innebär ett hot. För att säkerställa artens fortlevnad bör man dels se till att bestånd av gamla sälgar och aspar i områden där arten förekommer lämnas kvar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