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klagomål behandlar höga naturvärden i avverkningsanmälan A 5003-2026 i Åsele kommun som inkom 2026-01-27 och omfattar 1,4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7089357, E 622708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