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dokument behandlar höga naturvärden i avverkningsanmälan A 5700-2023 i Åsele kommun. Denna avverkningsanmälan inkom 2023-02-03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