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samrådsanmälan S 2689-2026 i Åsele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