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23 meter från samrådsanmälan S 888-2025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