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dokument behandlar höga naturvärden i avverkningsanmälan A 45657-2024 i Umeå kommun. Denna avverkningsanmälan inkom 2024-10-14 11:52:13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smalfotad taggsvamp (VU), spadskinn (VU), tajgataggsvamp (VU), torrmusseron (VU), svartvit taggsvamp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7094727, E 752781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