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18 meter från avverkningsanmälan A 45657-2024 i Umeå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