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12971-2025 i Umeå kommun</w:t>
      </w:r>
    </w:p>
    <w:p>
      <w:r>
        <w:t>Denna tillsynsbegäran behandlar höga naturvärden i avverkningsanmälan A 12971-2025 i Umeå kommun som inkom 2025-03-18 och omfattar 4,1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7103514, E 761241 i SWEREF 99 TM.</w:t>
      </w:r>
    </w:p>
    <w:p>
      <w:r>
        <w:t>I avverkningsanmälan finns fynd av 3 naturvårdsarter, varav 2 är rödlistade, 2 är typiska (T) och 1 är signalart (S): ullticka (NT, T), violmussling (NT,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