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dokument behandlar höga naturvärden i avverkningsanmälan A 30266-2023 i Umeå kommun. Denna avverkningsanmälan inkom 2023-07-03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