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avverkningsanmälan A 43326-2026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