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27-2022 i Umeå kommun</w:t>
      </w:r>
    </w:p>
    <w:p>
      <w:r>
        <w:t>Denna tillsynsbegäran behandlar höga naturvärden i samrådsanmälan S 27-2022 i Umeå kommun som inkom 2021-12-29 och omfattar 427,7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S 27-2022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7102869, E 753486 i SWEREF 99 TM.</w:t>
      </w:r>
    </w:p>
    <w:p>
      <w:r>
        <w:t>I och inom 21 meter från samrådsanmälan finns fynd av 11 naturvårdsarter, varav 4 är rödlistade, 9 är fridlysta, 4 är typiska (T) och 2 är signalarter (S): fjällig taggsvamp s.str. (NT), sparvuggla (NT, §4), talltita (NT, §4), tretåig hackspett (NT, T, §4), nästlav (S, T), plattlummer (S, T, §9), tjäder (T, §4), havsörn (§4), kungsfågel (§4),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