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5 meter från avverkningsanmälan finns fynd av 2 naturvårdsarter, varav 2 är rödlistade och 1 är fridlyst: klofibbla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