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8708-2023 i Umeå kommun</w:t>
      </w:r>
    </w:p>
    <w:p>
      <w:r>
        <w:t>Detta dokument behandlar höga naturvärden i avverkningsanmälan A 8708-2023 i Umeå kommun. Denna avverkningsanmälan inkom 2023-02-16 00:00:00 och omfattar 8,4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garnlav (NT), granticka (NT), gränsticka (NT), lunglav (NT), nordtagging (NT), violettgrå tagellav (NT), skinnlav (S), vedticka (S) och huggorm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