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15903-2025 i Umeå kommun</w:t>
      </w:r>
    </w:p>
    <w:p>
      <w:r>
        <w:t>Detta klagomål behandlar höga naturvärden i avverkningsanmälan A 15903-2025 i Umeå kommun som inkom 2025-04-02 och omfattar 0,7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15903-2025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7091133, E 753067 i SWEREF 99 TM.</w:t>
      </w:r>
    </w:p>
    <w:p>
      <w:r>
        <w:t>Inom 8 meter från avverkningsanmälan finns fynd av 1 naturvårdsarter, varav 1 är typisk (T): mossviol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Mossviol</w:t>
      </w:r>
      <w:r>
        <w:t xml:space="preserve"> är typisk art för </w:t>
      </w:r>
      <w:r>
        <w:rPr>
          <w:i/>
        </w:rPr>
        <w:t xml:space="preserve">9740 Skogsbevuxen myr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