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2737-2023 i Umeå kommun</w:t>
      </w:r>
    </w:p>
    <w:p>
      <w:r>
        <w:t>Detta klagomål behandlar höga naturvärden i avverkningsanmälan A 2737-2023 i Umeå kommun som inkom 2023-01-18 och omfattar 0,9 ha.</w:t>
      </w:r>
    </w:p>
    <w:p>
      <w:pPr>
        <w:pStyle w:val="Caption"/>
      </w:pPr>
      <w:r>
        <w:drawing>
          <wp:inline xmlns:a="http://schemas.openxmlformats.org/drawingml/2006/main" xmlns:pic="http://schemas.openxmlformats.org/drawingml/2006/picture">
            <wp:extent cx="5486400" cy="5138534"/>
            <wp:docPr id="1" name="Picture 1"/>
            <wp:cNvGraphicFramePr>
              <a:graphicFrameLocks noChangeAspect="1"/>
            </wp:cNvGraphicFramePr>
            <a:graphic>
              <a:graphicData uri="http://schemas.openxmlformats.org/drawingml/2006/picture">
                <pic:pic>
                  <pic:nvPicPr>
                    <pic:cNvPr id="0" name="A 2737-2023 karta.png"/>
                    <pic:cNvPicPr/>
                  </pic:nvPicPr>
                  <pic:blipFill>
                    <a:blip r:embed="rId16"/>
                    <a:stretch>
                      <a:fillRect/>
                    </a:stretch>
                  </pic:blipFill>
                  <pic:spPr>
                    <a:xfrm>
                      <a:off x="0" y="0"/>
                      <a:ext cx="5486400" cy="513853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7054957, E 737093 i SWEREF 99 TM.</w:t>
      </w:r>
    </w:p>
    <w:p>
      <w:r>
        <w:t>Inom 13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