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56135-2024 i Umeå kommun</w:t>
      </w:r>
    </w:p>
    <w:p>
      <w:r>
        <w:t>Denna tillsynsbegäran behandlar höga naturvärden i avverkningsanmälan A 56135-2024 i Umeå kommun som inkom 2024-11-28 och omfattar 19,9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56135-2024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7088440, E 777504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