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dokument behandlar höga naturvärden i avverkningsanmälan A 10747-2026 i Umeå kommun. Denna avverkningsanmälan inkom 2026-02-25 12:30:32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