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avverkningsanmälan A 38686-2021 i Umeå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