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07830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078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21 meter från avverkningsanmälan finns fynd av 23 naturvårdsarter, varav 6 är rödlistade, 5 är fridlysta, 14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