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dokument behandlar höga naturvärden i avverkningsanmälan A 22776-2026 i Umeå kommun som inkom 2026-05-15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garnlav (VU, T), tretåig hackspett (NT, T, §4), ullticka (NT, T), mörk husmossa (S, T), spillkråka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3420" cy="5688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03420"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7107795, E 753116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