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som inkom 2026-01-05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7101496, E 745132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