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dokument behandlar höga naturvärden i avverkningsanmälan A 43029-2024 i Umeå kommun som inkom 2024-10-02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dropptaggsvamp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