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dokument behandlar höga naturvärden i avverkningsanmälan A 49447-2022 i Umeå kommun som inkom 2022-10-27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garnlav (VU, T), apelsinticka (NT), blå taggsvamp (NT, T), dropptaggsvamp (NT, T), motaggsvamp (NT, T), orange taggsvamp (NT, T), ullticka (NT, T)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