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som inkom 2025-10-09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