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Detta dokument behandlar höga naturvärden i avverkningsanmälan A 15648-2023 i Umeå kommun som inkom 2023-04-03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7085908, E 765102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4 naturvårdsarter hittats: garnlav (VU, T), gammelgransskål (NT, T), ullticka (NT, T) och bollvitmossa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