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Detta dokument behandlar höga naturvärden i avverkningsanmälan A 15654-2023 i Umeå kommun som inkom 2023-04-03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3769" cy="5688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63769"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7086713, E 764872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cylinderskägglav (EN) och garnlav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