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Detta dokument behandlar höga naturvärden i avverkningsanmälan A 61749-2023 i Umeå kommun som inkom 2023-12-04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7097124, E 751995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4 naturvårdsarter hittats: topplåsbräken (VU, §8), höstlåsbräken (NT, §8), månlåsbräken (NT) och nordlåsbräken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och höstlåsbräken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