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Detta dokument behandlar höga naturvärden i avverkningsanmälan A 6725-2024 i Umeå kommun som inkom 2024-02-20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6791" cy="5688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46791"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7093912, E 759803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14 naturvårdsarter hittats: cylinderskägglav (EN), gropig skägglav (VU), talltita (NT, §4), ullticka (NT, T), violettgrå tagellav (NT, T), björksplintborre (S), nästlav (S, T), thomsons trägnagare (S), vedticka (S, T), vågbandad barkbock (S), spillkråka (T, §4), tjäder (T, §4), kungsfågel (§4)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tjäder (T,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