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078305"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078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21 meter från avverkningsanmälan finns fynd av 23 naturvårdsarter, varav 6 är rödlistade, 5 är fridlysta, 14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