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klagomål behandlar höga naturvärden i avverkningsanmälan A 32316-2022 i Umeå kommun som inkom 2022-08-08 och omfattar 6,4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7122359, E 761137 i SWEREF 99 TM.</w:t>
      </w:r>
    </w:p>
    <w:p>
      <w:r>
        <w:t>I och inom 6 meter från avverkningsanmälan finns fynd av 7 naturvårdsarter, varav 6 är rödlistade, 1 är fridlyst och 4 är typiska (T): garnlav (VU, T), skrovlig taggsvamp (VU), dropptaggsvamp (NT, T), orange taggsvamp (NT, T), skarp dropptaggsvamp (NT), tallriska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