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klagomål behandlar höga naturvärden i avverkningsanmälan A 56135-2024 i Umeå kommun som inkom 2024-11-28 och omfattar 19,9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7088440, E 777504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