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20757-2024 i Umeå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