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klagomål behandlar höga naturvärden i avverkningsanmälan A 58670-2023 i Umeå kommun som inkom 2023-11-21 och omfattar 11,9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7132674, E 757872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